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4</w:t>
      </w:r>
    </w:p>
    <w:p w14:paraId="0E8A47D1" w14:textId="015735F1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>окументам</w:t>
      </w:r>
      <w:r w:rsidR="00712AF3">
        <w:rPr>
          <w:i/>
          <w:sz w:val="28"/>
          <w:szCs w:val="28"/>
        </w:rPr>
        <w:t xml:space="preserve"> на закупку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703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DD2EA0" w:rsidRPr="003E5810">
        <w:rPr>
          <w:i/>
          <w:sz w:val="28"/>
          <w:szCs w:val="28"/>
        </w:rPr>
        <w:t>1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36567F49" w14:textId="44F5EFD5" w:rsidR="00712AF3" w:rsidRPr="00712AF3" w:rsidRDefault="00712AF3" w:rsidP="00712AF3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Ф</w:t>
      </w:r>
      <w:r w:rsidRPr="00712AF3">
        <w:rPr>
          <w:b/>
          <w:bCs/>
          <w:i/>
          <w:sz w:val="28"/>
          <w:szCs w:val="28"/>
        </w:rPr>
        <w:t xml:space="preserve">лагштоки и опоры согласно проектно-сметной документации (раздел </w:t>
      </w:r>
      <w:r>
        <w:rPr>
          <w:b/>
          <w:bCs/>
          <w:i/>
          <w:sz w:val="28"/>
          <w:szCs w:val="28"/>
        </w:rPr>
        <w:t>№</w:t>
      </w:r>
      <w:r w:rsidRPr="00712AF3">
        <w:rPr>
          <w:b/>
          <w:bCs/>
          <w:i/>
          <w:sz w:val="28"/>
          <w:szCs w:val="28"/>
        </w:rPr>
        <w:t>23.015.2.00-ГП.АР4), в том числе:</w:t>
      </w:r>
    </w:p>
    <w:p w14:paraId="2F5DD742" w14:textId="27EBA4F7" w:rsidR="00712AF3" w:rsidRPr="00712AF3" w:rsidRDefault="00712AF3" w:rsidP="00712AF3">
      <w:pPr>
        <w:tabs>
          <w:tab w:val="left" w:pos="567"/>
        </w:tabs>
        <w:autoSpaceDE/>
        <w:autoSpaceDN/>
        <w:spacing w:before="120" w:after="120"/>
        <w:ind w:firstLine="567"/>
        <w:jc w:val="both"/>
        <w:rPr>
          <w:b/>
          <w:sz w:val="26"/>
          <w:szCs w:val="26"/>
        </w:rPr>
      </w:pPr>
      <w:r w:rsidRPr="00712AF3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> </w:t>
      </w:r>
      <w:r w:rsidRPr="00712AF3">
        <w:rPr>
          <w:b/>
          <w:sz w:val="26"/>
          <w:szCs w:val="26"/>
        </w:rPr>
        <w:t>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942"/>
        <w:gridCol w:w="736"/>
        <w:gridCol w:w="1417"/>
        <w:gridCol w:w="1622"/>
      </w:tblGrid>
      <w:tr w:rsidR="00712AF3" w:rsidRPr="00712AF3" w14:paraId="68BC88BD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BA3F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№ п/п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D05D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Наименование предмета государственной закупки по лоту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5295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ECF3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Количество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29C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Стоимость с НДС, руб./коп.</w:t>
            </w:r>
          </w:p>
        </w:tc>
      </w:tr>
      <w:tr w:rsidR="00712AF3" w:rsidRPr="00712AF3" w14:paraId="786B7010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A59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26AF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 xml:space="preserve">Флагшток Ф-1 стальной с полимерным покрытием, с </w:t>
            </w:r>
            <w:proofErr w:type="spellStart"/>
            <w:r w:rsidRPr="00712AF3">
              <w:t>евромеханизмом</w:t>
            </w:r>
            <w:proofErr w:type="spellEnd"/>
            <w:r w:rsidRPr="00712AF3">
              <w:t>, с фундаментным блоком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F471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9069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BB32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33 307,07</w:t>
            </w:r>
          </w:p>
        </w:tc>
      </w:tr>
      <w:tr w:rsidR="00712AF3" w:rsidRPr="00712AF3" w14:paraId="19312FA2" w14:textId="77777777">
        <w:trPr>
          <w:trHeight w:val="77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132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2E1E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 xml:space="preserve">Флагшток Ф-2 стальной, с </w:t>
            </w:r>
            <w:proofErr w:type="spellStart"/>
            <w:r w:rsidRPr="00712AF3">
              <w:t>евромеханизмом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20A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4BDE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3C2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28 689,12</w:t>
            </w:r>
          </w:p>
        </w:tc>
      </w:tr>
      <w:tr w:rsidR="00712AF3" w:rsidRPr="00712AF3" w14:paraId="004DB4D4" w14:textId="77777777">
        <w:trPr>
          <w:trHeight w:val="60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2BAD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CD0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>Опора прожектора стальная с полимерным покрытием H=3,0 м Д120 мм, 1 (один) кронштейн L=600 мм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D8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005C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4C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1 338,75</w:t>
            </w:r>
          </w:p>
        </w:tc>
      </w:tr>
    </w:tbl>
    <w:p w14:paraId="401EDDC4" w14:textId="7E21F086" w:rsidR="00712AF3" w:rsidRPr="00712AF3" w:rsidRDefault="00712AF3" w:rsidP="00712AF3">
      <w:pPr>
        <w:tabs>
          <w:tab w:val="left" w:pos="567"/>
        </w:tabs>
        <w:autoSpaceDE/>
        <w:autoSpaceDN/>
        <w:spacing w:before="120" w:after="120"/>
        <w:ind w:firstLine="567"/>
        <w:jc w:val="both"/>
        <w:rPr>
          <w:b/>
          <w:sz w:val="26"/>
          <w:szCs w:val="26"/>
        </w:rPr>
      </w:pPr>
      <w:r w:rsidRPr="00712AF3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> </w:t>
      </w:r>
      <w:r w:rsidRPr="00712AF3">
        <w:rPr>
          <w:b/>
          <w:sz w:val="26"/>
          <w:szCs w:val="26"/>
        </w:rPr>
        <w:t>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942"/>
        <w:gridCol w:w="736"/>
        <w:gridCol w:w="1417"/>
        <w:gridCol w:w="1622"/>
      </w:tblGrid>
      <w:tr w:rsidR="00712AF3" w:rsidRPr="00712AF3" w14:paraId="230DDA6E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7D3F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№ п/п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855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Наименование предмета государственной закупки по лоту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34D5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7B97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Количество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09C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Стоимость с НДС, руб./коп.</w:t>
            </w:r>
          </w:p>
        </w:tc>
      </w:tr>
      <w:tr w:rsidR="00712AF3" w:rsidRPr="00712AF3" w14:paraId="1D35C5C5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7E35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A5B3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 xml:space="preserve">Флагшток Ф-1 стальной с полимерным покрытием, с </w:t>
            </w:r>
            <w:proofErr w:type="spellStart"/>
            <w:r w:rsidRPr="00712AF3">
              <w:t>евромеханизмом</w:t>
            </w:r>
            <w:proofErr w:type="spellEnd"/>
            <w:r w:rsidRPr="00712AF3">
              <w:t>, с фундаментным блоком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93D3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F0A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D4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13 322,82</w:t>
            </w:r>
          </w:p>
        </w:tc>
      </w:tr>
    </w:tbl>
    <w:p w14:paraId="32F0C77F" w14:textId="77777777" w:rsidR="00712AF3" w:rsidRPr="00712AF3" w:rsidRDefault="00712AF3" w:rsidP="00712AF3">
      <w:pPr>
        <w:tabs>
          <w:tab w:val="left" w:pos="567"/>
        </w:tabs>
        <w:autoSpaceDE/>
        <w:autoSpaceDN/>
        <w:spacing w:before="120"/>
        <w:ind w:firstLine="720"/>
        <w:jc w:val="both"/>
        <w:rPr>
          <w:b/>
          <w:i/>
          <w:iCs/>
          <w:color w:val="000000"/>
          <w:sz w:val="26"/>
          <w:szCs w:val="26"/>
        </w:rPr>
      </w:pPr>
    </w:p>
    <w:p w14:paraId="2119145C" w14:textId="77777777" w:rsidR="00794975" w:rsidRPr="00794975" w:rsidRDefault="00794975" w:rsidP="00794975">
      <w:pPr>
        <w:tabs>
          <w:tab w:val="left" w:pos="567"/>
        </w:tabs>
        <w:autoSpaceDE/>
        <w:autoSpaceDN/>
        <w:spacing w:before="120"/>
        <w:ind w:firstLine="720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t xml:space="preserve">Флагшток Ф-1 стальной с полимерным покрытием, с </w:t>
      </w:r>
      <w:proofErr w:type="spellStart"/>
      <w:r w:rsidRPr="00794975">
        <w:rPr>
          <w:b/>
          <w:i/>
          <w:iCs/>
          <w:color w:val="000000"/>
          <w:sz w:val="26"/>
          <w:szCs w:val="26"/>
        </w:rPr>
        <w:t>евромеханизмом</w:t>
      </w:r>
      <w:proofErr w:type="spellEnd"/>
      <w:r w:rsidRPr="00794975">
        <w:rPr>
          <w:b/>
          <w:i/>
          <w:iCs/>
          <w:color w:val="000000"/>
          <w:sz w:val="26"/>
          <w:szCs w:val="26"/>
        </w:rPr>
        <w:t>, с фундаментным блоком.</w:t>
      </w:r>
    </w:p>
    <w:p w14:paraId="5A2ED115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16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г. Минске» 2 очередь (прилагается).</w:t>
      </w:r>
    </w:p>
    <w:p w14:paraId="5117ED4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Высота – 7 метров.</w:t>
      </w:r>
    </w:p>
    <w:p w14:paraId="1DF727D8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Флагшток стальной конический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для крепления флага.</w:t>
      </w:r>
    </w:p>
    <w:p w14:paraId="2DC05BE4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Защита от коррозии методом горячего цинкования в заводских условиях толщина слоя не менее 60 мкм (ГОСТ 9.307-89, 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47920C2D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7042.</w:t>
      </w:r>
    </w:p>
    <w:p w14:paraId="48E9E5B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Комплектация:</w:t>
      </w:r>
    </w:p>
    <w:p w14:paraId="501EE01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- флагшток Ф-1, </w:t>
      </w:r>
      <w:r w:rsidRPr="00794975">
        <w:rPr>
          <w:color w:val="000000"/>
          <w:sz w:val="26"/>
          <w:szCs w:val="26"/>
          <w:lang w:val="en-US"/>
        </w:rPr>
        <w:t>H</w:t>
      </w:r>
      <w:r w:rsidRPr="00794975">
        <w:rPr>
          <w:color w:val="000000"/>
          <w:sz w:val="26"/>
          <w:szCs w:val="26"/>
        </w:rPr>
        <w:t>=7 м – 1 шт.;</w:t>
      </w:r>
    </w:p>
    <w:p w14:paraId="4B86E1A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- фундаментный блок по типу ФБ-2-</w:t>
      </w:r>
      <w:r w:rsidRPr="00794975">
        <w:rPr>
          <w:color w:val="000000"/>
          <w:sz w:val="26"/>
          <w:szCs w:val="26"/>
          <w:lang w:val="en-US"/>
        </w:rPr>
        <w:t>L</w:t>
      </w:r>
      <w:r w:rsidRPr="00794975">
        <w:rPr>
          <w:color w:val="000000"/>
          <w:sz w:val="26"/>
          <w:szCs w:val="26"/>
        </w:rPr>
        <w:t>1500 – 1 шт.;</w:t>
      </w:r>
    </w:p>
    <w:p w14:paraId="108C0968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- анкер ША 20х4х1200 – 4 шт.;</w:t>
      </w:r>
    </w:p>
    <w:p w14:paraId="67519BA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- </w:t>
      </w:r>
      <w:proofErr w:type="spellStart"/>
      <w:r w:rsidRPr="00794975">
        <w:rPr>
          <w:color w:val="000000"/>
          <w:sz w:val="26"/>
          <w:szCs w:val="26"/>
        </w:rPr>
        <w:t>накрывочный</w:t>
      </w:r>
      <w:proofErr w:type="spellEnd"/>
      <w:r w:rsidRPr="00794975">
        <w:rPr>
          <w:color w:val="000000"/>
          <w:sz w:val="26"/>
          <w:szCs w:val="26"/>
        </w:rPr>
        <w:t xml:space="preserve"> элемент – 1 шт.</w:t>
      </w:r>
    </w:p>
    <w:p w14:paraId="40CDD480" w14:textId="77777777" w:rsidR="00794975" w:rsidRPr="00794975" w:rsidRDefault="00794975" w:rsidP="00794975">
      <w:pPr>
        <w:widowControl/>
        <w:autoSpaceDE/>
        <w:autoSpaceDN/>
        <w:adjustRightInd/>
        <w:ind w:firstLine="0"/>
        <w:rPr>
          <w:sz w:val="16"/>
          <w:szCs w:val="16"/>
        </w:rPr>
      </w:pPr>
    </w:p>
    <w:p w14:paraId="335E0320" w14:textId="77777777" w:rsidR="00794975" w:rsidRPr="00794975" w:rsidRDefault="00794975" w:rsidP="00794975">
      <w:pPr>
        <w:tabs>
          <w:tab w:val="left" w:pos="567"/>
        </w:tabs>
        <w:autoSpaceDE/>
        <w:autoSpaceDN/>
        <w:ind w:left="720" w:firstLine="0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lastRenderedPageBreak/>
        <w:t xml:space="preserve">Флагшток Ф-2 стальной, с </w:t>
      </w:r>
      <w:proofErr w:type="spellStart"/>
      <w:r w:rsidRPr="00794975">
        <w:rPr>
          <w:b/>
          <w:i/>
          <w:iCs/>
          <w:color w:val="000000"/>
          <w:sz w:val="26"/>
          <w:szCs w:val="26"/>
        </w:rPr>
        <w:t>евромеханизмом</w:t>
      </w:r>
      <w:proofErr w:type="spellEnd"/>
      <w:r w:rsidRPr="00794975">
        <w:rPr>
          <w:b/>
          <w:i/>
          <w:iCs/>
          <w:color w:val="000000"/>
          <w:sz w:val="26"/>
          <w:szCs w:val="26"/>
        </w:rPr>
        <w:t>.</w:t>
      </w:r>
    </w:p>
    <w:p w14:paraId="38AAA72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36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</w:t>
      </w:r>
      <w:proofErr w:type="spellStart"/>
      <w:r w:rsidRPr="00794975">
        <w:rPr>
          <w:color w:val="000000"/>
          <w:sz w:val="26"/>
          <w:szCs w:val="26"/>
        </w:rPr>
        <w:t>г.Минске</w:t>
      </w:r>
      <w:proofErr w:type="spellEnd"/>
      <w:r w:rsidRPr="00794975">
        <w:rPr>
          <w:color w:val="000000"/>
          <w:sz w:val="26"/>
          <w:szCs w:val="26"/>
        </w:rPr>
        <w:t>» 2 очередь (прилагается).</w:t>
      </w:r>
    </w:p>
    <w:p w14:paraId="05DC97A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Высота – 18 метров.</w:t>
      </w:r>
    </w:p>
    <w:p w14:paraId="7AB1E85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Флагшток стальной конический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для крепления флага.</w:t>
      </w:r>
    </w:p>
    <w:p w14:paraId="162BE857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Защита от коррозии методом горячего цинкования в заводских условиях толщина слоя не менее 60 мкм (СТБ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2D7D200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7035.</w:t>
      </w:r>
    </w:p>
    <w:p w14:paraId="344399B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Комплектация: флагшток стальной Ф-2, </w:t>
      </w:r>
      <w:r w:rsidRPr="00794975">
        <w:rPr>
          <w:color w:val="000000"/>
          <w:sz w:val="26"/>
          <w:szCs w:val="26"/>
          <w:lang w:val="en-US"/>
        </w:rPr>
        <w:t>H</w:t>
      </w:r>
      <w:r w:rsidRPr="00794975">
        <w:rPr>
          <w:color w:val="000000"/>
          <w:sz w:val="26"/>
          <w:szCs w:val="26"/>
        </w:rPr>
        <w:t xml:space="preserve">=18м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Д443÷150мм.</w:t>
      </w:r>
    </w:p>
    <w:p w14:paraId="206DF401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0"/>
        <w:jc w:val="both"/>
        <w:rPr>
          <w:color w:val="000000"/>
          <w:sz w:val="16"/>
          <w:szCs w:val="16"/>
        </w:rPr>
      </w:pPr>
    </w:p>
    <w:p w14:paraId="3536860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t xml:space="preserve">Опора прожектора стальная с полимерным покрытием </w:t>
      </w:r>
      <w:r w:rsidRPr="00794975">
        <w:rPr>
          <w:b/>
          <w:i/>
          <w:iCs/>
          <w:color w:val="000000"/>
          <w:sz w:val="26"/>
          <w:szCs w:val="26"/>
          <w:lang w:val="en-US"/>
        </w:rPr>
        <w:t>H</w:t>
      </w:r>
      <w:r w:rsidRPr="00794975">
        <w:rPr>
          <w:b/>
          <w:i/>
          <w:iCs/>
          <w:color w:val="000000"/>
          <w:sz w:val="26"/>
          <w:szCs w:val="26"/>
        </w:rPr>
        <w:t xml:space="preserve">=3,0 м Д120 мм,  1 (один) кронштейн </w:t>
      </w:r>
      <w:r w:rsidRPr="00794975">
        <w:rPr>
          <w:b/>
          <w:i/>
          <w:iCs/>
          <w:color w:val="000000"/>
          <w:sz w:val="26"/>
          <w:szCs w:val="26"/>
          <w:lang w:val="en-US"/>
        </w:rPr>
        <w:t>L</w:t>
      </w:r>
      <w:r w:rsidRPr="00794975">
        <w:rPr>
          <w:b/>
          <w:i/>
          <w:iCs/>
          <w:color w:val="000000"/>
          <w:sz w:val="26"/>
          <w:szCs w:val="26"/>
        </w:rPr>
        <w:t>=600 мм.</w:t>
      </w:r>
    </w:p>
    <w:p w14:paraId="07BFC4A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37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</w:t>
      </w:r>
      <w:proofErr w:type="spellStart"/>
      <w:r w:rsidRPr="00794975">
        <w:rPr>
          <w:color w:val="000000"/>
          <w:sz w:val="26"/>
          <w:szCs w:val="26"/>
        </w:rPr>
        <w:t>г.Минске</w:t>
      </w:r>
      <w:proofErr w:type="spellEnd"/>
      <w:r w:rsidRPr="00794975">
        <w:rPr>
          <w:color w:val="000000"/>
          <w:sz w:val="26"/>
          <w:szCs w:val="26"/>
        </w:rPr>
        <w:t>» 2 очередь (прилагается).</w:t>
      </w:r>
    </w:p>
    <w:p w14:paraId="62E92BC3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Высота – 3 метра, кронштейн для крепления прожекторов </w:t>
      </w:r>
      <w:r w:rsidRPr="00794975">
        <w:rPr>
          <w:iCs/>
          <w:color w:val="000000"/>
          <w:sz w:val="26"/>
          <w:szCs w:val="26"/>
          <w:lang w:val="en-US"/>
        </w:rPr>
        <w:t>L</w:t>
      </w:r>
      <w:r w:rsidRPr="00794975">
        <w:rPr>
          <w:iCs/>
          <w:color w:val="000000"/>
          <w:sz w:val="26"/>
          <w:szCs w:val="26"/>
        </w:rPr>
        <w:t>=600 мм.</w:t>
      </w:r>
    </w:p>
    <w:p w14:paraId="2640CEE7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Защита от коррозии методом горячего цинкования в заводских условиях толщина слоя не менее 60 мкм (СТБ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1F4E3F73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9007.</w:t>
      </w:r>
    </w:p>
    <w:p w14:paraId="17E4D5D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Лючок размером 400х95 мм должен быть выполнен с тыльной стороны опоры относительно направления прожекторов.</w:t>
      </w:r>
    </w:p>
    <w:p w14:paraId="56653050" w14:textId="77777777" w:rsidR="00712AF3" w:rsidRDefault="00712AF3" w:rsidP="00712AF3">
      <w:pPr>
        <w:pStyle w:val="a3"/>
        <w:ind w:left="-142" w:firstLine="851"/>
        <w:rPr>
          <w:bCs/>
          <w:spacing w:val="-10"/>
          <w:sz w:val="26"/>
          <w:szCs w:val="26"/>
          <w:u w:val="single"/>
        </w:rPr>
      </w:pPr>
    </w:p>
    <w:p w14:paraId="53BC1E22" w14:textId="77777777" w:rsidR="00794975" w:rsidRPr="00794975" w:rsidRDefault="00794975" w:rsidP="00794975">
      <w:pPr>
        <w:widowControl/>
        <w:autoSpaceDE/>
        <w:autoSpaceDN/>
        <w:adjustRightInd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794975">
        <w:rPr>
          <w:rFonts w:eastAsia="Calibri"/>
          <w:sz w:val="26"/>
          <w:szCs w:val="26"/>
          <w:lang w:eastAsia="en-US"/>
        </w:rPr>
        <w:t>Конструкции должны быть изготовлены в соответствии с требованиями действующих в Республике Беларусь ТНПА.</w:t>
      </w:r>
    </w:p>
    <w:p w14:paraId="72DCF1AA" w14:textId="77777777" w:rsidR="00794975" w:rsidRPr="00794975" w:rsidRDefault="00794975" w:rsidP="00794975">
      <w:pPr>
        <w:widowControl/>
        <w:autoSpaceDE/>
        <w:autoSpaceDN/>
        <w:adjustRightInd/>
        <w:ind w:firstLine="709"/>
        <w:jc w:val="both"/>
        <w:rPr>
          <w:rFonts w:eastAsia="SimSun"/>
          <w:sz w:val="26"/>
          <w:szCs w:val="26"/>
        </w:rPr>
      </w:pPr>
      <w:r w:rsidRPr="00794975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212FF581" w14:textId="77777777" w:rsidR="00794975" w:rsidRPr="00794975" w:rsidRDefault="00794975" w:rsidP="00794975">
      <w:pPr>
        <w:widowControl/>
        <w:autoSpaceDE/>
        <w:autoSpaceDN/>
        <w:adjustRightInd/>
        <w:ind w:firstLine="709"/>
        <w:jc w:val="both"/>
        <w:rPr>
          <w:rFonts w:eastAsia="SimSun"/>
          <w:bCs/>
          <w:color w:val="000000"/>
          <w:sz w:val="26"/>
          <w:szCs w:val="26"/>
        </w:rPr>
      </w:pPr>
      <w:r w:rsidRPr="00794975">
        <w:rPr>
          <w:sz w:val="26"/>
          <w:szCs w:val="26"/>
        </w:rPr>
        <w:t>В случае поставки аналогичных конструкций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794975">
        <w:rPr>
          <w:sz w:val="26"/>
          <w:szCs w:val="26"/>
        </w:rPr>
        <w:t>Минскпроект</w:t>
      </w:r>
      <w:proofErr w:type="spellEnd"/>
      <w:r w:rsidRPr="00794975">
        <w:rPr>
          <w:sz w:val="26"/>
          <w:szCs w:val="26"/>
        </w:rPr>
        <w:t>») в течение 20 (Двадцати) календарных дней с даты заключения договора поставки.</w:t>
      </w:r>
    </w:p>
    <w:p w14:paraId="0DCA0B11" w14:textId="77777777" w:rsidR="00712AF3" w:rsidRDefault="00712AF3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337B90F0" w14:textId="52D15D36" w:rsidR="00712AF3" w:rsidRPr="00712AF3" w:rsidRDefault="00712AF3" w:rsidP="00712AF3">
      <w:pPr>
        <w:widowControl/>
        <w:autoSpaceDE/>
        <w:autoSpaceDN/>
        <w:adjustRightInd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12AF3">
        <w:rPr>
          <w:rFonts w:eastAsia="Calibri"/>
          <w:sz w:val="28"/>
          <w:szCs w:val="28"/>
          <w:lang w:eastAsia="en-US"/>
        </w:rPr>
        <w:t>Поставляем</w:t>
      </w:r>
      <w:r>
        <w:rPr>
          <w:rFonts w:eastAsia="Calibri"/>
          <w:sz w:val="28"/>
          <w:szCs w:val="28"/>
          <w:lang w:eastAsia="en-US"/>
        </w:rPr>
        <w:t>ый</w:t>
      </w:r>
      <w:r w:rsidRPr="00712AF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товар</w:t>
      </w:r>
      <w:r w:rsidRPr="00712AF3">
        <w:rPr>
          <w:rFonts w:eastAsia="Calibri"/>
          <w:sz w:val="28"/>
          <w:szCs w:val="28"/>
          <w:lang w:eastAsia="en-US"/>
        </w:rPr>
        <w:t xml:space="preserve"> долж</w:t>
      </w:r>
      <w:r>
        <w:rPr>
          <w:rFonts w:eastAsia="Calibri"/>
          <w:sz w:val="28"/>
          <w:szCs w:val="28"/>
          <w:lang w:eastAsia="en-US"/>
        </w:rPr>
        <w:t>ен</w:t>
      </w:r>
      <w:r w:rsidRPr="00712AF3">
        <w:rPr>
          <w:rFonts w:eastAsia="Calibri"/>
          <w:sz w:val="28"/>
          <w:szCs w:val="28"/>
          <w:lang w:eastAsia="en-US"/>
        </w:rPr>
        <w:t xml:space="preserve"> быть нов</w:t>
      </w:r>
      <w:r>
        <w:rPr>
          <w:rFonts w:eastAsia="Calibri"/>
          <w:sz w:val="28"/>
          <w:szCs w:val="28"/>
          <w:lang w:eastAsia="en-US"/>
        </w:rPr>
        <w:t>ым</w:t>
      </w:r>
      <w:r w:rsidRPr="00712AF3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>т</w:t>
      </w:r>
      <w:r w:rsidRPr="00712AF3">
        <w:rPr>
          <w:rFonts w:eastAsia="Calibri"/>
          <w:sz w:val="28"/>
          <w:szCs w:val="28"/>
          <w:lang w:eastAsia="en-US"/>
        </w:rPr>
        <w:t xml:space="preserve"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</w:t>
      </w:r>
      <w:r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16CCBF10" w14:textId="77777777" w:rsidR="00712AF3" w:rsidRPr="00794975" w:rsidRDefault="00DD2EA0" w:rsidP="00712AF3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B25CBC" w:rsidRPr="00794975">
        <w:rPr>
          <w:b/>
          <w:bCs/>
          <w:sz w:val="28"/>
          <w:szCs w:val="28"/>
        </w:rPr>
        <w:t>не менее 24 месяцев</w:t>
      </w:r>
      <w:r w:rsidR="00B25CBC" w:rsidRPr="00794975">
        <w:rPr>
          <w:sz w:val="28"/>
          <w:szCs w:val="28"/>
        </w:rPr>
        <w:t xml:space="preserve"> с момента ввода </w:t>
      </w:r>
      <w:r w:rsidR="00712AF3" w:rsidRPr="00794975">
        <w:rPr>
          <w:sz w:val="28"/>
          <w:szCs w:val="28"/>
        </w:rPr>
        <w:t>товара</w:t>
      </w:r>
      <w:r w:rsidR="00B25CBC" w:rsidRPr="00794975">
        <w:rPr>
          <w:sz w:val="28"/>
          <w:szCs w:val="28"/>
        </w:rPr>
        <w:t xml:space="preserve"> в эксплуатацию</w:t>
      </w:r>
      <w:r w:rsidR="00712AF3" w:rsidRPr="00794975">
        <w:rPr>
          <w:sz w:val="28"/>
          <w:szCs w:val="28"/>
        </w:rPr>
        <w:t xml:space="preserve"> </w:t>
      </w:r>
      <w:r w:rsidR="00712AF3" w:rsidRPr="00794975">
        <w:rPr>
          <w:b/>
          <w:bCs/>
          <w:sz w:val="28"/>
          <w:szCs w:val="28"/>
        </w:rPr>
        <w:t>(предоставить письменное заявление).</w:t>
      </w:r>
    </w:p>
    <w:p w14:paraId="397A08E0" w14:textId="77777777" w:rsidR="00857434" w:rsidRPr="00B57BF1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B57BF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2026-06-23T08:48:00Z</cp:lastPrinted>
  <dcterms:created xsi:type="dcterms:W3CDTF">2024-07-08T08:54:00Z</dcterms:created>
  <dcterms:modified xsi:type="dcterms:W3CDTF">2026-06-23T08:48:00Z</dcterms:modified>
</cp:coreProperties>
</file>